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8DE" w:rsidRPr="001275B0" w:rsidP="002A48DE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Pr="0012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05-0961</w:t>
      </w:r>
      <w:r w:rsidRPr="0012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/2604/2024</w:t>
      </w:r>
    </w:p>
    <w:p w:rsidR="002A48DE" w:rsidRPr="001275B0" w:rsidP="002A48DE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8DE" w:rsidRPr="001275B0" w:rsidP="002A48D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2A48DE" w:rsidRPr="001275B0" w:rsidP="002A48D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2A48DE" w:rsidRPr="001275B0" w:rsidP="002A48D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8DE" w:rsidRPr="001275B0" w:rsidP="002A4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Сургут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 июня 2024 года</w:t>
      </w:r>
    </w:p>
    <w:p w:rsidR="002A48DE" w:rsidRPr="001275B0" w:rsidP="002A48DE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4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Наталья Валерьевна, в помещении судебного участка, расположенном по адресу: Тюменская обл., г. Сургут, ул. Гагарина, д. 9, каб.209, </w:t>
      </w: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предусмотренного частью 1 статьи 19.24 КоАП РФ –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дело в отношении: </w:t>
      </w: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Василия Николаевича, ранее не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привлекавшегося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по главе 19 КоАП РФ до совершения административного правонарушения в течение года, </w:t>
      </w:r>
    </w:p>
    <w:p w:rsidR="002A48DE" w:rsidRPr="001275B0" w:rsidP="002A48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2A48DE" w:rsidRPr="001275B0" w:rsidP="002A4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 в 22: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Сургут установлено, что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Мальгин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является лицом, состоящим под административным надзором на основании решения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ХМАО-Югры от 15.05.2018, вступившего в законную силу 26.05.2018, </w:t>
      </w:r>
      <w:r w:rsidRPr="001275B0">
        <w:rPr>
          <w:rFonts w:ascii="Times New Roman" w:hAnsi="Times New Roman" w:cs="Times New Roman"/>
          <w:sz w:val="28"/>
          <w:szCs w:val="28"/>
        </w:rPr>
        <w:t>в виде запрета пребывания вне жилого помещения по адресу: г. Сургут</w:t>
      </w:r>
      <w:r w:rsidRPr="001275B0">
        <w:rPr>
          <w:rFonts w:ascii="Times New Roman" w:hAnsi="Times New Roman" w:cs="Times New Roman"/>
          <w:sz w:val="28"/>
          <w:szCs w:val="28"/>
        </w:rPr>
        <w:t>, ,</w:t>
      </w:r>
      <w:r w:rsidRPr="001275B0">
        <w:rPr>
          <w:rFonts w:ascii="Times New Roman" w:hAnsi="Times New Roman" w:cs="Times New Roman"/>
          <w:sz w:val="28"/>
          <w:szCs w:val="28"/>
        </w:rPr>
        <w:t xml:space="preserve"> являющегося его местом жительства в период времени с 22 час. 00 мин. до 06 час. 00 мин. ежедневно, за исключением случаев, связанных с исполнением трудовых обязанностей, однако </w:t>
      </w: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Pr="001275B0">
        <w:rPr>
          <w:rFonts w:ascii="Times New Roman" w:hAnsi="Times New Roman" w:cs="Times New Roman"/>
          <w:color w:val="FF0000"/>
          <w:sz w:val="28"/>
          <w:szCs w:val="28"/>
        </w:rPr>
        <w:t>.05.2024 в 22: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30 </w:t>
      </w:r>
      <w:r w:rsidRPr="001275B0">
        <w:rPr>
          <w:rFonts w:ascii="Times New Roman" w:hAnsi="Times New Roman" w:cs="Times New Roman"/>
          <w:sz w:val="28"/>
          <w:szCs w:val="28"/>
        </w:rPr>
        <w:t>отсутствовал по заявленному им месту жительства по адресу г. Сургут</w:t>
      </w:r>
      <w:r w:rsidRPr="001275B0">
        <w:rPr>
          <w:rFonts w:ascii="Times New Roman" w:hAnsi="Times New Roman" w:cs="Times New Roman"/>
          <w:sz w:val="28"/>
          <w:szCs w:val="28"/>
        </w:rPr>
        <w:t>, ,</w:t>
      </w:r>
      <w:r w:rsidRPr="001275B0">
        <w:rPr>
          <w:rFonts w:ascii="Times New Roman" w:hAnsi="Times New Roman" w:cs="Times New Roman"/>
          <w:sz w:val="28"/>
          <w:szCs w:val="28"/>
        </w:rPr>
        <w:t xml:space="preserve">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признаков преступления, предусмотренных ч. 1 ст. 314.1, ч. 2 ст. 314 УК РФ.</w:t>
      </w:r>
    </w:p>
    <w:p w:rsidR="002A48DE" w:rsidRPr="001275B0" w:rsidP="002A48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признал, ходатайств не заявлял. Указал, что проживает по другому адресу, который инспектору не сообщал, в результате чего его проверяли по прежнему сообщенному им адресу. </w:t>
      </w:r>
    </w:p>
    <w:p w:rsidR="002A48DE" w:rsidRPr="001275B0" w:rsidP="002A48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В.Н.,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следующим выводам. </w:t>
      </w: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Мальгиным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подтверждаются доказательствами: протоколом об администрат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ивном правонарушении 86 № 275840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от 19.06.2024, рапортом инспектора группы УУП ОП № 1 УМВД России по г. Сургуту от 19.06.2024, копией решения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ХМАО-Югры от 15.05.2018, вступившего в законную силу 26.05.2018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объяснением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В.Н., Пономаренко В.Л., копией справки, справкой на физическое лицо, копией заявления от 06.04.2020, акта посещения, протокола задержания копией постановления мирового судьи судебного участка № 1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судебного района города окружного значения Сургута № 05-0769/2601/2024 от 18.06.2024.</w:t>
      </w: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2A48DE" w:rsidRPr="001275B0" w:rsidP="002A48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Pr="001275B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частью 1 статьи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19.24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–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 </w:t>
      </w: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предусмотренным статьей 4.2 КоАП РФ, является признание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Мальгиным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вины.</w:t>
      </w: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статьей 4.3 КоАП РФ, судом не установлено.</w:t>
      </w: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A48DE" w:rsidRPr="001275B0" w:rsidP="002A48D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в соответствии с частью 2 статьи 4.1 КоАП РФ, учитывает характер совершенного административного правонарушения, личность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положение, обстоятельства, смягчающие и отягчающие административную ответственность.</w:t>
      </w:r>
    </w:p>
    <w:p w:rsidR="002A48DE" w:rsidRPr="001275B0" w:rsidP="002A48D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содеянному, с учетом данных о его личности, полагая нецелесообразным в данном случае назначение наказания в виде штрафа. </w:t>
      </w:r>
    </w:p>
    <w:p w:rsidR="002A48DE" w:rsidRPr="001275B0" w:rsidP="002A48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на основании постановления мирового судьи судебного участка №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судебного района города окружного значения Сургута № 05-0769/2601/2024 от 18.06.2024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назначено наказание в виде административного ареста, которое отбывается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Мальгиным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данное время, срок отбытия наказания подлежит исчислению с момента рассмотрения дела. </w:t>
      </w:r>
    </w:p>
    <w:p w:rsidR="002A48DE" w:rsidRPr="001275B0" w:rsidP="002A48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Так как одновременно в отношении </w:t>
      </w: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Мальгина</w:t>
      </w: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В.Н. рассматривается 6 дел об административном правонарушении, предусмотренном частью 1 статьи 19.24 КоАП РФ, т.е.  по идентичным административным правонарушениям, срок наказания по постановлениям будет течь одновременно, не подлежит сложению, в отношении </w:t>
      </w: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Мальгина</w:t>
      </w: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В.Н. надлежит установить максимальный размер назначенного наказания. </w:t>
      </w: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2A48DE" w:rsidRPr="001275B0" w:rsidP="002A48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A48DE" w:rsidRPr="001275B0" w:rsidP="002A48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275B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Василия Николаевича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2A48DE" w:rsidRPr="001275B0" w:rsidP="002A48D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</w:t>
      </w:r>
      <w:r w:rsidRPr="001275B0">
        <w:rPr>
          <w:rFonts w:ascii="Times New Roman" w:hAnsi="Times New Roman" w:cs="Times New Roman"/>
          <w:sz w:val="28"/>
          <w:szCs w:val="28"/>
        </w:rPr>
        <w:t xml:space="preserve">рассмотрения дела в судебном заседании, </w:t>
      </w:r>
      <w:r w:rsidRPr="001275B0">
        <w:rPr>
          <w:rFonts w:ascii="Times New Roman" w:hAnsi="Times New Roman" w:cs="Times New Roman"/>
          <w:color w:val="000099"/>
          <w:sz w:val="28"/>
          <w:szCs w:val="28"/>
        </w:rPr>
        <w:t xml:space="preserve">то есть </w:t>
      </w:r>
      <w:r w:rsidRPr="001275B0">
        <w:rPr>
          <w:rFonts w:ascii="Times New Roman" w:hAnsi="Times New Roman" w:cs="Times New Roman"/>
          <w:sz w:val="28"/>
          <w:szCs w:val="28"/>
        </w:rPr>
        <w:t xml:space="preserve">с 21.06.2024 с </w:t>
      </w:r>
      <w:r w:rsidRPr="001275B0">
        <w:rPr>
          <w:rFonts w:ascii="Times New Roman" w:hAnsi="Times New Roman" w:cs="Times New Roman"/>
          <w:color w:val="FF0000"/>
          <w:sz w:val="28"/>
          <w:szCs w:val="28"/>
        </w:rPr>
        <w:t>15:51.</w:t>
      </w:r>
    </w:p>
    <w:p w:rsidR="002A48DE" w:rsidRPr="001275B0" w:rsidP="002A48D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2A48DE" w:rsidRPr="001275B0" w:rsidP="002A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2A48DE" w:rsidRPr="001275B0" w:rsidP="002A48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DE" w:rsidRPr="001275B0" w:rsidP="002A48D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Н.В. Разумная</w:t>
      </w:r>
    </w:p>
    <w:p w:rsidR="006C314E"/>
    <w:sectPr w:rsidSect="006D78F7">
      <w:headerReference w:type="default" r:id="rId4"/>
      <w:pgSz w:w="11906" w:h="16838"/>
      <w:pgMar w:top="567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5318744"/>
      <w:docPartObj>
        <w:docPartGallery w:val="Page Numbers (Top of Page)"/>
        <w:docPartUnique/>
      </w:docPartObj>
    </w:sdtPr>
    <w:sdtContent>
      <w:p w:rsidR="001F34A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DE"/>
    <w:rsid w:val="001275B0"/>
    <w:rsid w:val="001F34AB"/>
    <w:rsid w:val="002A48DE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8A21FE-1250-4166-B274-C86F17A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A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